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2E073C">
        <w:trPr>
          <w:trHeight w:val="513"/>
        </w:trPr>
        <w:tc>
          <w:tcPr>
            <w:tcW w:w="4788" w:type="dxa"/>
          </w:tcPr>
          <w:p w:rsidR="002E073C" w:rsidRPr="002C49D2" w:rsidRDefault="00E04A4E" w:rsidP="00A36E49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7626D1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  <w:r w:rsidR="007626D1" w:rsidRPr="002C49D2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2E073C" w:rsidRPr="002C49D2" w:rsidRDefault="00E04A4E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2C49D2" w:rsidRPr="002C49D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1.3. </w:t>
            </w:r>
            <w:r w:rsidRPr="002C49D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Развој пољопривреде до </w:t>
            </w:r>
            <w:r w:rsidR="00A36E4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2C49D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A36E4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2C49D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</w:t>
            </w:r>
            <w:r w:rsidR="00A36E4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године</w:t>
            </w:r>
          </w:p>
          <w:p w:rsidR="002E073C" w:rsidRDefault="002E073C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E073C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2E073C" w:rsidRDefault="00E04A4E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програма: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1.3.2</w:t>
            </w:r>
            <w:r w:rsidR="00C405D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. Ј</w:t>
            </w:r>
            <w:r w:rsidR="00C405DE" w:rsidRPr="007626D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ачање конкурентности пољопривредних произвођача</w:t>
            </w:r>
          </w:p>
          <w:p w:rsidR="002E073C" w:rsidRDefault="00E04A4E" w:rsidP="00E96519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7626D1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E64283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П. </w:t>
            </w:r>
            <w:r w:rsidR="007626D1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>1.3.2.</w:t>
            </w:r>
            <w:r w:rsidR="00E96519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>5</w:t>
            </w:r>
            <w:r w:rsidR="007626D1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 </w:t>
            </w:r>
            <w:r w:rsidR="007626D1" w:rsidRPr="007626D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Развој урбане пољопривреде по конце</w:t>
            </w:r>
            <w:r w:rsidR="002C49D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пту „Градске баште“ </w:t>
            </w:r>
          </w:p>
        </w:tc>
      </w:tr>
      <w:tr w:rsidR="002E073C" w:rsidTr="002C49D2">
        <w:trPr>
          <w:trHeight w:val="1072"/>
        </w:trPr>
        <w:tc>
          <w:tcPr>
            <w:tcW w:w="9889" w:type="dxa"/>
            <w:gridSpan w:val="2"/>
          </w:tcPr>
          <w:p w:rsidR="002E073C" w:rsidRPr="002C49D2" w:rsidRDefault="00E04A4E" w:rsidP="00A36E4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Удружење грађана „Градске баште“ из Бањалуке ће у сарадњи са Градом Бања Лука засновати „Бањалучку градску башту“, прву баштенску заједницу у РС и БиХ, по узору на западноевропски </w:t>
            </w:r>
            <w:r w:rsidRPr="002C49D2">
              <w:rPr>
                <w:rFonts w:ascii="Calibri" w:hAnsi="Calibri"/>
                <w:i/>
                <w:sz w:val="20"/>
                <w:szCs w:val="20"/>
                <w:lang w:val="sr-Latn-RS"/>
              </w:rPr>
              <w:t>Community gardens</w:t>
            </w: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, у којој ће се узгајати воће, поврће, зачинско биље и цви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јеће, по </w:t>
            </w: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принципима еколошког узгоја у складу са природом.</w:t>
            </w:r>
          </w:p>
        </w:tc>
      </w:tr>
      <w:tr w:rsidR="002E073C">
        <w:trPr>
          <w:trHeight w:val="647"/>
        </w:trPr>
        <w:tc>
          <w:tcPr>
            <w:tcW w:w="4788" w:type="dxa"/>
          </w:tcPr>
          <w:p w:rsidR="002C49D2" w:rsidRDefault="00E04A4E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b/>
                <w:sz w:val="20"/>
                <w:szCs w:val="20"/>
              </w:rPr>
              <w:t>Циљ/еви пројекта</w:t>
            </w:r>
            <w:r w:rsidRPr="002C49D2">
              <w:rPr>
                <w:rFonts w:ascii="Calibri" w:hAnsi="Calibri"/>
                <w:sz w:val="20"/>
                <w:szCs w:val="20"/>
              </w:rPr>
              <w:t>:</w:t>
            </w: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:rsidR="002C49D2" w:rsidRPr="002C49D2" w:rsidRDefault="00E04A4E" w:rsidP="002C49D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Свијест о потреби повратка природи, еколошкој производњи хране, градњи по при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>родним принципима градитељства,</w:t>
            </w:r>
          </w:p>
          <w:p w:rsidR="002C49D2" w:rsidRPr="002C49D2" w:rsidRDefault="00E04A4E" w:rsidP="002C49D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очување по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>родичних и људских вриједности</w:t>
            </w:r>
          </w:p>
          <w:p w:rsidR="002C49D2" w:rsidRPr="002C49D2" w:rsidRDefault="00E04A4E" w:rsidP="002C49D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промоција свих начела екологије и одрживог развоја, </w:t>
            </w:r>
          </w:p>
          <w:p w:rsidR="002C49D2" w:rsidRPr="002C49D2" w:rsidRDefault="00E04A4E" w:rsidP="002C49D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очување природних богатстава, заштита биљног и животињског свијета, сакупљање и очување 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>старих и ријетких сорти сјемена,</w:t>
            </w:r>
          </w:p>
          <w:p w:rsidR="002C49D2" w:rsidRPr="002C49D2" w:rsidRDefault="00E04A4E" w:rsidP="002C49D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подизањ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>е квалитета живота у заједници,</w:t>
            </w:r>
          </w:p>
          <w:p w:rsidR="002E073C" w:rsidRPr="002C49D2" w:rsidRDefault="00E04A4E" w:rsidP="002C49D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промоција и едукација грађана о здравом начину живота, узгоју хране у урбаној и руралној средини.</w:t>
            </w:r>
          </w:p>
        </w:tc>
        <w:tc>
          <w:tcPr>
            <w:tcW w:w="5101" w:type="dxa"/>
          </w:tcPr>
          <w:p w:rsidR="002E073C" w:rsidRDefault="00E04A4E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2E073C" w:rsidRPr="002C49D2" w:rsidRDefault="00E04A4E" w:rsidP="002C49D2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грађани </w:t>
            </w:r>
            <w:r w:rsidR="002C49D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града Бања Лука</w:t>
            </w:r>
          </w:p>
        </w:tc>
      </w:tr>
      <w:tr w:rsidR="002E073C">
        <w:trPr>
          <w:trHeight w:val="558"/>
        </w:trPr>
        <w:tc>
          <w:tcPr>
            <w:tcW w:w="4788" w:type="dxa"/>
            <w:shd w:val="clear" w:color="auto" w:fill="auto"/>
          </w:tcPr>
          <w:p w:rsidR="002E073C" w:rsidRDefault="00E04A4E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2C49D2" w:rsidRPr="002C49D2" w:rsidRDefault="002C49D2" w:rsidP="002C49D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CS"/>
              </w:rPr>
              <w:t xml:space="preserve">Утврђен концепт реализације пројекта   (пројекат, одлука, уговор, , итд.) </w:t>
            </w:r>
          </w:p>
          <w:p w:rsidR="002C49D2" w:rsidRPr="002C49D2" w:rsidRDefault="002C49D2" w:rsidP="002C49D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CS"/>
              </w:rPr>
              <w:t>Организовани јавни догађаји</w:t>
            </w:r>
          </w:p>
          <w:p w:rsidR="002C49D2" w:rsidRDefault="002C49D2" w:rsidP="002C49D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CS"/>
              </w:rPr>
              <w:t xml:space="preserve">спровођење практичних, показних и истраживачких пројеката из области одрживог развоја, </w:t>
            </w:r>
          </w:p>
          <w:p w:rsidR="002C49D2" w:rsidRPr="002C49D2" w:rsidRDefault="002C49D2" w:rsidP="002C49D2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CS"/>
              </w:rPr>
              <w:t>сарадња са институцијама и локалним заједницама на националним и интернационалним пројектима који доприносе одрживом развоју.</w:t>
            </w:r>
          </w:p>
          <w:p w:rsidR="002E073C" w:rsidRDefault="002E073C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2E073C" w:rsidRDefault="00E04A4E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2E073C" w:rsidRPr="002C49D2" w:rsidRDefault="002C49D2" w:rsidP="002C49D2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површина додјељеног пољопривредног земљишта</w:t>
            </w:r>
          </w:p>
          <w:p w:rsidR="002C49D2" w:rsidRPr="002C49D2" w:rsidRDefault="002C49D2" w:rsidP="002C49D2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површина обрађеног пољопривредног земљишта</w:t>
            </w:r>
          </w:p>
        </w:tc>
      </w:tr>
      <w:tr w:rsidR="002E073C">
        <w:trPr>
          <w:trHeight w:val="983"/>
        </w:trPr>
        <w:tc>
          <w:tcPr>
            <w:tcW w:w="4788" w:type="dxa"/>
            <w:shd w:val="clear" w:color="auto" w:fill="auto"/>
          </w:tcPr>
          <w:p w:rsidR="002E073C" w:rsidRDefault="00E04A4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2E073C" w:rsidRPr="002C49D2" w:rsidRDefault="00E04A4E" w:rsidP="002C49D2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Утврђен концепт реализације пројекта (пројекат, одлука, уговор, , итд.) </w:t>
            </w:r>
          </w:p>
          <w:p w:rsidR="002E073C" w:rsidRPr="002C49D2" w:rsidRDefault="00E04A4E" w:rsidP="002C49D2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Организовање јавних догађаја, спровођење практичних, показних и истраживачких пројеката из области одрживог развоја, сарадња са институцијама и локалним заједницама на националним и интернационалним пројектима који доприносе одрживом развоју.</w:t>
            </w:r>
          </w:p>
        </w:tc>
        <w:tc>
          <w:tcPr>
            <w:tcW w:w="5101" w:type="dxa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2E073C" w:rsidRDefault="00E04A4E" w:rsidP="00A36E4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године до </w:t>
            </w:r>
            <w:r w:rsidR="00A36E49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A36E49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2E073C">
        <w:trPr>
          <w:trHeight w:val="1212"/>
        </w:trPr>
        <w:tc>
          <w:tcPr>
            <w:tcW w:w="4788" w:type="dxa"/>
            <w:shd w:val="clear" w:color="auto" w:fill="auto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2E073C" w:rsidRPr="002C49D2" w:rsidRDefault="002C49D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Пројекат не </w:t>
            </w:r>
            <w:r w:rsidR="00612B19">
              <w:rPr>
                <w:rFonts w:ascii="Calibri" w:hAnsi="Calibri"/>
                <w:sz w:val="20"/>
                <w:szCs w:val="20"/>
                <w:lang w:val="sr-Cyrl-CS"/>
              </w:rPr>
              <w:t>захти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јева трошкове.</w:t>
            </w:r>
          </w:p>
          <w:p w:rsidR="002E073C" w:rsidRPr="007626D1" w:rsidRDefault="002E073C" w:rsidP="002C49D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2E073C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612B1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100 %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12B19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неновчана средства</w:t>
            </w:r>
            <w:r w:rsidR="00612B19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</w:p>
          <w:p w:rsidR="002E073C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Остали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 извори финансирања:__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:rsidR="007626D1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 xml:space="preserve"> приватним    партнером):_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2E073C">
        <w:trPr>
          <w:trHeight w:val="1212"/>
        </w:trPr>
        <w:tc>
          <w:tcPr>
            <w:tcW w:w="4788" w:type="dxa"/>
            <w:shd w:val="clear" w:color="auto" w:fill="auto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:rsidR="002E073C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:rsidR="002E073C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2E073C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Главни ризици: </w:t>
            </w:r>
          </w:p>
          <w:p w:rsidR="002E073C" w:rsidRPr="002C49D2" w:rsidRDefault="00612B1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Без идентификованих ризика.</w:t>
            </w:r>
          </w:p>
        </w:tc>
      </w:tr>
      <w:tr w:rsidR="002E073C">
        <w:trPr>
          <w:trHeight w:val="1212"/>
        </w:trPr>
        <w:tc>
          <w:tcPr>
            <w:tcW w:w="4788" w:type="dxa"/>
            <w:shd w:val="clear" w:color="auto" w:fill="auto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2E073C" w:rsidRPr="002C49D2" w:rsidRDefault="00E04A4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Удружење грађана „Градске баште“ из Бањалуке</w:t>
            </w:r>
          </w:p>
        </w:tc>
        <w:tc>
          <w:tcPr>
            <w:tcW w:w="5101" w:type="dxa"/>
            <w:shd w:val="clear" w:color="auto" w:fill="FFFFFF" w:themeFill="background1"/>
          </w:tcPr>
          <w:p w:rsidR="002E073C" w:rsidRDefault="00E04A4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Носилац имплементације пројекта/мониторинг и евалуација:  </w:t>
            </w: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Кабинет градона</w:t>
            </w:r>
            <w:r w:rsidR="002C49D2">
              <w:rPr>
                <w:rFonts w:ascii="Calibri" w:hAnsi="Calibri"/>
                <w:sz w:val="20"/>
                <w:szCs w:val="20"/>
                <w:lang w:val="sr-Cyrl-RS"/>
              </w:rPr>
              <w:t>челника/</w:t>
            </w:r>
            <w:r w:rsidRPr="002C49D2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:rsidR="002E073C" w:rsidRDefault="002E073C"/>
    <w:sectPr w:rsidR="002E07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537EC"/>
    <w:multiLevelType w:val="hybridMultilevel"/>
    <w:tmpl w:val="0EB208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1B1C5F"/>
    <w:multiLevelType w:val="hybridMultilevel"/>
    <w:tmpl w:val="3A08BA42"/>
    <w:lvl w:ilvl="0" w:tplc="BF8630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7579A"/>
    <w:multiLevelType w:val="hybridMultilevel"/>
    <w:tmpl w:val="D1E26576"/>
    <w:lvl w:ilvl="0" w:tplc="081A000F">
      <w:start w:val="1"/>
      <w:numFmt w:val="decimal"/>
      <w:lvlText w:val="%1."/>
      <w:lvlJc w:val="left"/>
      <w:pPr>
        <w:ind w:left="765" w:hanging="360"/>
      </w:pPr>
    </w:lvl>
    <w:lvl w:ilvl="1" w:tplc="081A0019" w:tentative="1">
      <w:start w:val="1"/>
      <w:numFmt w:val="lowerLetter"/>
      <w:lvlText w:val="%2."/>
      <w:lvlJc w:val="left"/>
      <w:pPr>
        <w:ind w:left="1485" w:hanging="360"/>
      </w:pPr>
    </w:lvl>
    <w:lvl w:ilvl="2" w:tplc="081A001B" w:tentative="1">
      <w:start w:val="1"/>
      <w:numFmt w:val="lowerRoman"/>
      <w:lvlText w:val="%3."/>
      <w:lvlJc w:val="right"/>
      <w:pPr>
        <w:ind w:left="2205" w:hanging="180"/>
      </w:pPr>
    </w:lvl>
    <w:lvl w:ilvl="3" w:tplc="081A000F" w:tentative="1">
      <w:start w:val="1"/>
      <w:numFmt w:val="decimal"/>
      <w:lvlText w:val="%4."/>
      <w:lvlJc w:val="left"/>
      <w:pPr>
        <w:ind w:left="2925" w:hanging="360"/>
      </w:pPr>
    </w:lvl>
    <w:lvl w:ilvl="4" w:tplc="081A0019" w:tentative="1">
      <w:start w:val="1"/>
      <w:numFmt w:val="lowerLetter"/>
      <w:lvlText w:val="%5."/>
      <w:lvlJc w:val="left"/>
      <w:pPr>
        <w:ind w:left="3645" w:hanging="360"/>
      </w:pPr>
    </w:lvl>
    <w:lvl w:ilvl="5" w:tplc="081A001B" w:tentative="1">
      <w:start w:val="1"/>
      <w:numFmt w:val="lowerRoman"/>
      <w:lvlText w:val="%6."/>
      <w:lvlJc w:val="right"/>
      <w:pPr>
        <w:ind w:left="4365" w:hanging="180"/>
      </w:pPr>
    </w:lvl>
    <w:lvl w:ilvl="6" w:tplc="081A000F" w:tentative="1">
      <w:start w:val="1"/>
      <w:numFmt w:val="decimal"/>
      <w:lvlText w:val="%7."/>
      <w:lvlJc w:val="left"/>
      <w:pPr>
        <w:ind w:left="5085" w:hanging="360"/>
      </w:pPr>
    </w:lvl>
    <w:lvl w:ilvl="7" w:tplc="081A0019" w:tentative="1">
      <w:start w:val="1"/>
      <w:numFmt w:val="lowerLetter"/>
      <w:lvlText w:val="%8."/>
      <w:lvlJc w:val="left"/>
      <w:pPr>
        <w:ind w:left="5805" w:hanging="360"/>
      </w:pPr>
    </w:lvl>
    <w:lvl w:ilvl="8" w:tplc="08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49B60A25"/>
    <w:multiLevelType w:val="hybridMultilevel"/>
    <w:tmpl w:val="C4BAA2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FC2A55"/>
    <w:multiLevelType w:val="hybridMultilevel"/>
    <w:tmpl w:val="61520F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55326"/>
    <w:multiLevelType w:val="hybridMultilevel"/>
    <w:tmpl w:val="62D04174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0">
    <w:nsid w:val="72E57BBB"/>
    <w:multiLevelType w:val="hybridMultilevel"/>
    <w:tmpl w:val="1E8EA7D8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BDA2B5C"/>
    <w:multiLevelType w:val="hybridMultilevel"/>
    <w:tmpl w:val="3EEE7AF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10"/>
  </w:num>
  <w:num w:numId="8">
    <w:abstractNumId w:val="5"/>
  </w:num>
  <w:num w:numId="9">
    <w:abstractNumId w:val="11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73C"/>
    <w:rsid w:val="002C49D2"/>
    <w:rsid w:val="002E073C"/>
    <w:rsid w:val="00612B19"/>
    <w:rsid w:val="007626D1"/>
    <w:rsid w:val="007E282E"/>
    <w:rsid w:val="00A36E49"/>
    <w:rsid w:val="00A858D1"/>
    <w:rsid w:val="00C405DE"/>
    <w:rsid w:val="00E04A4E"/>
    <w:rsid w:val="00E64283"/>
    <w:rsid w:val="00E9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11</cp:revision>
  <cp:lastPrinted>2018-09-18T12:21:00Z</cp:lastPrinted>
  <dcterms:created xsi:type="dcterms:W3CDTF">2018-08-30T10:42:00Z</dcterms:created>
  <dcterms:modified xsi:type="dcterms:W3CDTF">2018-10-04T11:19:00Z</dcterms:modified>
</cp:coreProperties>
</file>